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33" w:rsidRPr="00960F33" w:rsidRDefault="00960F33" w:rsidP="00960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960F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Ответы на наиболее часто поднимаемые в обращениях вопросы</w:t>
        </w:r>
      </w:hyperlink>
      <w:r w:rsidRPr="0096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0F33" w:rsidRPr="00960F33" w:rsidRDefault="00960F33" w:rsidP="00960F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в пользование квартиру коммерческого использования (арендную) имеет право любой гражданин. Однако, преимущественное право на это имеют определенные категории граждан.</w:t>
      </w:r>
    </w:p>
    <w:p w:rsidR="00960F33" w:rsidRPr="00960F33" w:rsidRDefault="00960F33" w:rsidP="00960F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 государственное арендное жилье имеют право получить на время трудовых отношений молодые специалисты, обучавшиеся на бюджете, а также ряд других категорий граждан, не имеющих жилья в населенном пункте по месту работы или службы.</w:t>
      </w:r>
    </w:p>
    <w:p w:rsidR="00960F33" w:rsidRPr="00960F33" w:rsidRDefault="00960F33" w:rsidP="00960F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вторую очередь государственное арендное жилье имеют право получить граждане, нуждающихся в улучшении жилищных условий в соответствии с датой постановки на такой учет по месту жительства в горисполкоме либо по месту работы (службы).</w:t>
      </w:r>
    </w:p>
    <w:p w:rsidR="00960F33" w:rsidRPr="00960F33" w:rsidRDefault="00960F33" w:rsidP="00960F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последнюю очередь государственное арендное жилье предоставляется всем остальным гражданам.</w:t>
      </w:r>
    </w:p>
    <w:p w:rsidR="00960F33" w:rsidRPr="00960F33" w:rsidRDefault="00960F33" w:rsidP="00960F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наличии свободного государственного арендного жилья размещается в средствах массовой информации, в интернете на официальном сайте горисполкома, на информационном стенде в горисполкоме (пл.Ленина,1, каб.102).</w:t>
      </w:r>
    </w:p>
    <w:p w:rsidR="00960F33" w:rsidRPr="00960F33" w:rsidRDefault="00960F33" w:rsidP="00960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того, чтобы иметь возможность получить в аренду государственное жилье, необходимо в указанный в информации срок обратиться в горисполком и предоставить:  </w:t>
      </w:r>
      <w:r w:rsidRPr="00960F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заявление;  </w:t>
      </w:r>
      <w:r w:rsidRPr="00960F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паспорт или другой документ, удостоверяющий личность, </w:t>
      </w:r>
      <w:r w:rsidRPr="00960F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квитанция об оплате за справки БТИ на всех членов семьи.</w:t>
      </w:r>
    </w:p>
    <w:p w:rsidR="00960F33" w:rsidRPr="00960F33" w:rsidRDefault="00960F33" w:rsidP="00960F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рассматриваются в срок до одного месяца.</w:t>
      </w:r>
    </w:p>
    <w:p w:rsidR="00960F33" w:rsidRPr="00960F33" w:rsidRDefault="00960F33" w:rsidP="00960F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3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жилое помещение не претендуют граждане, нуждающихся в улучшении жилищных условий, то оно будет предоставлено гражданам, не нуждающимся в улучшении жилищных условий в  порядке очередности поступления заявлений.</w:t>
      </w:r>
    </w:p>
    <w:p w:rsidR="00960F33" w:rsidRPr="00960F33" w:rsidRDefault="00960F33" w:rsidP="00960F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 как будет принято положительное решение о предоставлении жилья, гражданин извещается об этом заказным письмом с обратным уведомлением или под роспись. После получения уведомления гражданину необходимо в течение 15 дней обратиться в БУКДОПОЖФ  района для заключения договора найма жилого помещения коммерческого использования государственного жилищного фонда. Договор найма заключается на срок не более 5 лет, который впоследствии может перезаключаться на новый срок. </w:t>
      </w:r>
    </w:p>
    <w:p w:rsidR="00E7136E" w:rsidRDefault="00960F33" w:rsidP="00960F33">
      <w:pPr>
        <w:jc w:val="both"/>
      </w:pPr>
      <w:r w:rsidRPr="00960F33">
        <w:t>http://bobruisk.by/reception/question/</w:t>
      </w:r>
    </w:p>
    <w:sectPr w:rsidR="00E7136E" w:rsidSect="00E71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60F33"/>
    <w:rsid w:val="00960F33"/>
    <w:rsid w:val="00E71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0F3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60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7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obruisk.by/reception/ques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econbgdb@outlook.com</dc:creator>
  <cp:lastModifiedBy>econbgdb@outlook.com</cp:lastModifiedBy>
  <cp:revision>1</cp:revision>
  <dcterms:created xsi:type="dcterms:W3CDTF">2021-02-25T08:07:00Z</dcterms:created>
  <dcterms:modified xsi:type="dcterms:W3CDTF">2021-02-25T08:08:00Z</dcterms:modified>
</cp:coreProperties>
</file>